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41C2" w14:textId="77777777" w:rsidR="008811B3" w:rsidRPr="008811B3" w:rsidRDefault="008811B3" w:rsidP="008811B3"/>
    <w:p w14:paraId="6BBB7BE7" w14:textId="77777777" w:rsidR="008811B3" w:rsidRPr="008811B3" w:rsidRDefault="008811B3" w:rsidP="008811B3">
      <w:pPr>
        <w:rPr>
          <w:b/>
          <w:bCs/>
        </w:rPr>
      </w:pPr>
      <w:hyperlink r:id="rId4" w:history="1">
        <w:r w:rsidRPr="008811B3">
          <w:rPr>
            <w:rStyle w:val="ac"/>
            <w:b/>
            <w:bCs/>
          </w:rPr>
          <w:t>№ 22 | 26.06.2026</w:t>
        </w:r>
      </w:hyperlink>
      <w:r w:rsidRPr="008811B3">
        <w:rPr>
          <w:b/>
          <w:bCs/>
        </w:rPr>
        <w:br/>
        <w:t>7 полоса</w:t>
      </w:r>
    </w:p>
    <w:p w14:paraId="128D3140" w14:textId="77777777" w:rsidR="008811B3" w:rsidRPr="008811B3" w:rsidRDefault="008811B3" w:rsidP="008811B3">
      <w:r w:rsidRPr="008811B3">
        <w:t>Объявляется решение заседания правления ОАО «РЖД» об изменении уровня тарифов на перевозки железнодорожным транспортом ряда грузов в рамках ценовых пределов.</w:t>
      </w:r>
    </w:p>
    <w:p w14:paraId="4DA7201E" w14:textId="77777777" w:rsidR="008811B3" w:rsidRPr="008811B3" w:rsidRDefault="008811B3" w:rsidP="008811B3">
      <w:pPr>
        <w:rPr>
          <w:b/>
          <w:bCs/>
        </w:rPr>
      </w:pPr>
      <w:r w:rsidRPr="008811B3">
        <w:rPr>
          <w:b/>
          <w:bCs/>
        </w:rPr>
        <w:t>Выписка из протокола заседания правления ОАО «РЖД» от 23 </w:t>
      </w:r>
      <w:proofErr w:type="gramStart"/>
      <w:r w:rsidRPr="008811B3">
        <w:rPr>
          <w:b/>
          <w:bCs/>
        </w:rPr>
        <w:t>июня  2026</w:t>
      </w:r>
      <w:proofErr w:type="gramEnd"/>
      <w:r w:rsidRPr="008811B3">
        <w:rPr>
          <w:b/>
          <w:bCs/>
        </w:rPr>
        <w:t xml:space="preserve"> г. № 75</w:t>
      </w:r>
    </w:p>
    <w:p w14:paraId="1F87FDC3" w14:textId="77777777" w:rsidR="008811B3" w:rsidRPr="008811B3" w:rsidRDefault="008811B3" w:rsidP="008811B3">
      <w:r w:rsidRPr="008811B3">
        <w:t>25.06.2026</w:t>
      </w:r>
    </w:p>
    <w:p w14:paraId="3F1ED3AB" w14:textId="77777777" w:rsidR="008811B3" w:rsidRPr="008811B3" w:rsidRDefault="008811B3" w:rsidP="008811B3">
      <w:r w:rsidRPr="008811B3">
        <w:rPr>
          <w:b/>
          <w:bCs/>
        </w:rPr>
        <w:t>I. Об изменении уровня железнодорожных тарифов на внутрироссийские перевозки руд драгоценных металлов (код ЕТСНГ 151554) в полувагонах со станции Февральск Дальневосточной железной дороги на станцию Тыгда Забайкальской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> Установить в соответствии с приказом ФСТ России от 21 декабря 2012 г. № 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утверждёнными приказом ФСТ России от 18 декабря 2012 г. № 398-т/3 со всеми изменениями и дополнениями, утвержденными в установленном порядке, понижающий коэффициент 0,779 к действующим тарифам главы II Тарифного руководства № 1 «Порядок расчёта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 России от 6 ноября 2025 г. № 894/25 (зарегистрированным Минюстом России 22 декабря 2025 г., регистрационный № 84708) (далее – Тарифное руководство № 1), на внутрироссийские перевозки руд драгоценных металлов (код ЕТСНГ 151554) в собственных (арендованных) полувагонах со станции Февральск Дальневосточной железной дороги на станцию Тыгда Забайкальской железной дороги.</w:t>
      </w:r>
      <w:r w:rsidRPr="008811B3">
        <w:br/>
        <w:t xml:space="preserve">Указанный понижающий коэффициент применяется только на дополнительный объём внутрироссийских перевозок руд драгоценных металлов (код ЕТСНГ 151554) в собственных (арендованных) полувагонах со станции Февральск Дальневосточной </w:t>
      </w:r>
      <w:r w:rsidRPr="008811B3">
        <w:lastRenderedPageBreak/>
        <w:t>железной дороги на станцию Тыгда Забайкальской железной дороги, превышающий 98 тыс. тонн за период с 1 января 2026 г. по 31 марта 2027 г. включительно.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 вступает в силу в установленном порядке и действует по 31 марта 2027 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Указанный коэффициент не распространяется на перевозки грузов, плата за которые определяется по правилам пункта 28 главы II Тарифного руководства № 1.</w:t>
      </w:r>
      <w:r w:rsidRPr="008811B3">
        <w:br/>
      </w:r>
      <w:r w:rsidRPr="008811B3">
        <w:rPr>
          <w:b/>
          <w:bCs/>
        </w:rPr>
        <w:t>4.</w:t>
      </w:r>
      <w:r w:rsidRPr="008811B3">
        <w:t> 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8811B3">
        <w:br/>
      </w:r>
      <w:r w:rsidRPr="008811B3">
        <w:br/>
      </w:r>
      <w:r w:rsidRPr="008811B3">
        <w:rPr>
          <w:b/>
          <w:bCs/>
        </w:rPr>
        <w:t>II. Об изменении уровня железнодорожных тарифов на внутрироссийские перевозки руды железной, не поименованной в алфавите (код ЕТСНГ 141162), в полувагонах со станции Воронцовка Свердловской железной дороги на станцию Верхняя Свердловской железной дороги и концентрата железорудного (гематита, магнетита) (код ЕТСНГ 141092) в полувагонах со станции Воронцовка Свердловской железной дороги на станцию Серов-Заводской Свердловской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> Установить в соответствии с приказом ФСТ 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утверждёнными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утверждёнными приказом ФСТ России от 18 декабря 2012 г. № 398-т/3 со всеми изменениями и дополнениями, утверждёнными в установленном порядке, к действующим тарифам главы II Тарифного руководства № 1 «Порядок расчёта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сборы на дополнительные работы (услуги), связанные с перевозкой грузов железнодорожным транспортом общего пользования», утверждённого приказом ФАС России от 6 ноября 2025 г. № 894/25 (зарегистрированным Минюстом России 22 декабря 2025 г., регистрационный № 84708) (далее – Тарифное руководство № 1), следующие понижающие коэффициенты:</w:t>
      </w:r>
      <w:r w:rsidRPr="008811B3">
        <w:br/>
        <w:t xml:space="preserve">0,75 – на внутрироссийские перевозки руды железной, не поименованной в алфавите (код ЕТСНГ 141162), в собственных (арендованных) полувагонах со станции Воронцовка Свердловской железной дороги на станцию Верхняя Свердловской </w:t>
      </w:r>
      <w:r w:rsidRPr="008811B3">
        <w:lastRenderedPageBreak/>
        <w:t>железной дороги;</w:t>
      </w:r>
      <w:r w:rsidRPr="008811B3">
        <w:br/>
        <w:t>0,75 – на внутрироссийские перевозки концентрата железорудного (гематита, магнетита) (код ЕТСНГ 141092) в собственных (арендованных) полувагонах со станции Воронцовка Свердловской железной дороги на станцию Серов-Заводской Свердловской железной дороги. Указанный понижающий коэффициент применяется только на дополнительный объём внутрироссийских перевозок концентрата железорудного (гематита, магнетита) (код ЕТСНГ 141092) в собственных (арендованных) полувагонах со станции Воронцовка Свердловской железной дороги на станцию Серов-Заводской Свердловской железной дороги, превышающий 285 тыс. тонн за период с 1  января 2026 г. по 31 декабря 2026 г. включительно.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Коэффициенты вступают в силу в установленном порядке и действуют по 31 декабря 2026 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Указанные коэффициенты не распространяются на перевозки грузов, плата за которые определяется по правилам пункта 28 главы II Тарифного руководства № 1.</w:t>
      </w:r>
      <w:r w:rsidRPr="008811B3">
        <w:br/>
      </w:r>
      <w:r w:rsidRPr="008811B3">
        <w:rPr>
          <w:b/>
          <w:bCs/>
        </w:rPr>
        <w:t>4.</w:t>
      </w:r>
      <w:r w:rsidRPr="008811B3">
        <w:t> 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8811B3">
        <w:br/>
      </w:r>
      <w:r w:rsidRPr="008811B3">
        <w:br/>
      </w:r>
      <w:r w:rsidRPr="008811B3">
        <w:rPr>
          <w:b/>
          <w:bCs/>
        </w:rPr>
        <w:t xml:space="preserve">III. Об изменении уровня железнодорожных тарифов на внутрироссийские перевозки проката чёрных металлов, не поименованного в алфавите (код ЕТСНГ 324116), в полувагонах со станций </w:t>
      </w:r>
      <w:proofErr w:type="spellStart"/>
      <w:r w:rsidRPr="008811B3">
        <w:rPr>
          <w:b/>
          <w:bCs/>
        </w:rPr>
        <w:t>Войновка</w:t>
      </w:r>
      <w:proofErr w:type="spellEnd"/>
      <w:r w:rsidRPr="008811B3">
        <w:rPr>
          <w:b/>
          <w:bCs/>
        </w:rPr>
        <w:t xml:space="preserve"> Свердловской железной дороги и Серов-Заводской Свердловской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> Установить в соответствии с приказом ФСТ России от 21  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утверждёнными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утверждёнными приказом ФСТ России от 18 декабря 2012 г. № 398-т/3 со всеми изменениями и дополнениями, утверждёнными в установленном порядке, к действующим тарифам главы II Тарифного руководства № 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 России от 6 ноября 2025 г. № 894/25 (зарегистрированным Мин</w:t>
      </w:r>
      <w:r w:rsidRPr="008811B3">
        <w:softHyphen/>
        <w:t xml:space="preserve">юстом России 22 декабря 2025 г., </w:t>
      </w:r>
      <w:r w:rsidRPr="008811B3">
        <w:lastRenderedPageBreak/>
        <w:t>регистрационный № 84708) (далее – Тарифное руководство № 1), следующие понижающие коэффициенты:</w:t>
      </w:r>
      <w:r w:rsidRPr="008811B3">
        <w:br/>
        <w:t xml:space="preserve">0,5 – на внутрироссийские перевозки проката чёрных металлов, не поименованного в алфавите (код ЕТСНГ 324116), в собственных (арендованных) полувагонах со станции </w:t>
      </w:r>
      <w:proofErr w:type="spellStart"/>
      <w:r w:rsidRPr="008811B3">
        <w:t>Войновка</w:t>
      </w:r>
      <w:proofErr w:type="spellEnd"/>
      <w:r w:rsidRPr="008811B3">
        <w:t xml:space="preserve"> Свердловской железной дороги. Указанный понижающий коэффициент применяется только на дополнительный объём внутрироссийских перевозок проката черных металлов, не поименованного в алфавите (код ЕТСНГ 324116), в собственных (арендованных) полувагонах со станции </w:t>
      </w:r>
      <w:proofErr w:type="spellStart"/>
      <w:r w:rsidRPr="008811B3">
        <w:t>Войновка</w:t>
      </w:r>
      <w:proofErr w:type="spellEnd"/>
      <w:r w:rsidRPr="008811B3">
        <w:t xml:space="preserve"> Свердловской железной дороги, превышающий 35 тыс. тонн за период с 1 января 2026 г. по 31 декабря 2026 г. включительно;</w:t>
      </w:r>
      <w:r w:rsidRPr="008811B3">
        <w:br/>
        <w:t>0,5 – на внутрироссийские перевозки проката чёрных металлов, не поименованного в алфавите (код ЕТСНГ 324116), в собственных (арендованных) полувагонах со станции Серов-Заводской Свердловской железной дороги. Указанный понижающий коэффициент применяется только на дополнительный объем внутрироссийских перевозок проката чёрных металлов, не поименованного в алфавите (код ЕТСНГ 324116), в собственных (арендованных) полувагонах со станции Серов-Заводской Свердловской железной дороги, превышающий 160 тыс. тонн за период с 1 января 2026 г. по 31 декабря 2026 г. включительно.</w:t>
      </w:r>
      <w:r w:rsidRPr="008811B3">
        <w:br/>
      </w:r>
      <w:r w:rsidRPr="008811B3">
        <w:rPr>
          <w:b/>
          <w:bCs/>
        </w:rPr>
        <w:t>2. </w:t>
      </w:r>
      <w:r w:rsidRPr="008811B3">
        <w:t>Коэффициенты вступают в силу в установленном порядке и действуют по 31 декабря 2026 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Указанные коэффициенты не распространяются на перевозки грузов, плата за которые определяется по правилам пункта 28 главы II Тарифного руководства № 1.</w:t>
      </w:r>
      <w:r w:rsidRPr="008811B3">
        <w:br/>
      </w:r>
      <w:r w:rsidRPr="008811B3">
        <w:rPr>
          <w:b/>
          <w:bCs/>
        </w:rPr>
        <w:t>4.</w:t>
      </w:r>
      <w:r w:rsidRPr="008811B3">
        <w:t> 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8811B3">
        <w:br/>
      </w:r>
      <w:r w:rsidRPr="008811B3">
        <w:br/>
      </w:r>
      <w:r w:rsidRPr="008811B3">
        <w:rPr>
          <w:b/>
          <w:bCs/>
        </w:rPr>
        <w:t xml:space="preserve">IV. Об изменении уровня железнодорожных тарифов на внутрироссийские перевозки стали листовой, не поименованной в алфавите (код ЕТСНГ 324169), в вагонах назначением на станцию </w:t>
      </w:r>
      <w:proofErr w:type="spellStart"/>
      <w:r w:rsidRPr="008811B3">
        <w:rPr>
          <w:b/>
          <w:bCs/>
        </w:rPr>
        <w:t>Бужаниново</w:t>
      </w:r>
      <w:proofErr w:type="spellEnd"/>
      <w:r w:rsidRPr="008811B3">
        <w:rPr>
          <w:b/>
          <w:bCs/>
        </w:rPr>
        <w:t xml:space="preserve"> Московской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1. </w:t>
      </w:r>
      <w:r w:rsidRPr="008811B3">
        <w:t xml:space="preserve">Установить в соответствии с приказом ФСТ 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утверждёнными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утверждёнными приказом ФСТ России от 18 декабря 2012 г. № 398-т/3 со всеми изменениями и дополнениями, утверждёнными в установленном порядке, понижающий коэффициент 0,844 к действующим тарифам главы II Тарифного руководства № 1 «Порядок расчёта тарифов на перевозки грузов железнодорожным транспортом общего пользования и услуги по использованию инфраструктуры </w:t>
      </w:r>
      <w:r w:rsidRPr="008811B3">
        <w:lastRenderedPageBreak/>
        <w:t>железнодорожного транспорта общего пользования, выполняемые ОАО «РЖД», а также сборов на дополнительные работы (услуги), связанные с 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 перевозкой грузов железнодорожным транспортом общего пользования», утверждённого приказом ФАС России от 6 ноября 2025 г. № 894/25 (зарегистрированным Мин</w:t>
      </w:r>
      <w:r w:rsidRPr="008811B3">
        <w:softHyphen/>
        <w:t xml:space="preserve">юстом России 22 декабря 2025 г., регистрационный № 84708) (далее – Тарифное руководство № 1), на внутрироссийские перевозки стали листовой, не поименованной в алфавите (код ЕТСНГ 324169), в собственных (арендованных) вагонах на станцию </w:t>
      </w:r>
      <w:proofErr w:type="spellStart"/>
      <w:r w:rsidRPr="008811B3">
        <w:t>Бужаниново</w:t>
      </w:r>
      <w:proofErr w:type="spellEnd"/>
      <w:r w:rsidRPr="008811B3">
        <w:t xml:space="preserve"> Московской железной дороги со всех станций российских железных дорог.</w:t>
      </w:r>
      <w:r w:rsidRPr="008811B3">
        <w:br/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объёма внутрироссийских перевозок стали листовой, не поименованной в алфавите (код ЕТСНГ 324169), в собственных (арендованных) вагонах на станцию </w:t>
      </w:r>
      <w:proofErr w:type="spellStart"/>
      <w:r w:rsidRPr="008811B3">
        <w:t>Бужаниново</w:t>
      </w:r>
      <w:proofErr w:type="spellEnd"/>
      <w:r w:rsidRPr="008811B3">
        <w:t xml:space="preserve"> Московской железной дороги со всех станций российских железных дорог в размере не менее 205 тыс. тонн.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 вступает в силу в установленном порядке и действует по 31 декабря 2026 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Указанный коэффициент не распространяется на перевозки грузов, плата за которые определяется по правилам пунк</w:t>
      </w:r>
      <w:r w:rsidRPr="008811B3">
        <w:softHyphen/>
        <w:t>та 28 главы II Тарифного руководства № 1.</w:t>
      </w:r>
      <w:r w:rsidRPr="008811B3">
        <w:br/>
      </w:r>
      <w:r w:rsidRPr="008811B3">
        <w:rPr>
          <w:b/>
          <w:bCs/>
        </w:rPr>
        <w:t>4. </w:t>
      </w:r>
      <w:r w:rsidRPr="008811B3">
        <w:t>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8811B3">
        <w:br/>
      </w:r>
      <w:r w:rsidRPr="008811B3">
        <w:rPr>
          <w:b/>
          <w:bCs/>
        </w:rPr>
        <w:t>5.</w:t>
      </w:r>
      <w:r w:rsidRPr="008811B3">
        <w:t> Выполнение указанных условий должно быть закреплено договорными обязательствами с ОАО «РЖД».</w:t>
      </w:r>
      <w:r w:rsidRPr="008811B3">
        <w:br/>
      </w:r>
      <w:r w:rsidRPr="008811B3">
        <w:br/>
      </w:r>
      <w:r w:rsidRPr="008811B3">
        <w:rPr>
          <w:b/>
          <w:bCs/>
        </w:rPr>
        <w:t xml:space="preserve">V. Об изменении уровня железнодорожных тарифов на внутрироссийские и экспортные перевозки труб из чёрных металлов (позиция ЕТСНГ 323) в вагонах со станции </w:t>
      </w:r>
      <w:proofErr w:type="spellStart"/>
      <w:r w:rsidRPr="008811B3">
        <w:rPr>
          <w:b/>
          <w:bCs/>
        </w:rPr>
        <w:t>Бужаниново</w:t>
      </w:r>
      <w:proofErr w:type="spellEnd"/>
      <w:r w:rsidRPr="008811B3">
        <w:rPr>
          <w:b/>
          <w:bCs/>
        </w:rPr>
        <w:t xml:space="preserve"> Московской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 xml:space="preserve"> Установить в соответствии с приказом ФСТ России от 21  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утверждёнными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</w:t>
      </w:r>
      <w:r w:rsidRPr="008811B3">
        <w:lastRenderedPageBreak/>
        <w:t xml:space="preserve">утвержденными приказом ФСТ России от 18 декабря 2012 г. № 398-т/3 со всеми изменениями и дополнениями, утверждёнными в установленном порядке, понижающий коэффициент 0,653 к действующим тарифам главы II Тарифного руководства № 1 «Порядок расчёта тарифов на 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а также сборов на дополнительные работы (услуги), связанные с 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 перевозкой грузов железнодорожным транспортом общего пользования», утверждённого приказом ФАС России от 6 ноября 2025 г. № 894/25 (зарегистрированным Минюстом России 22 декабря 2025 г., регистрационный № 84708) (далее – Тарифное руководство № 1), на внутрироссийские и экспортные перевозки труб из чёрных металлов (позиция ЕТСНГ 323) в собственных (арендованных) вагонах со станции </w:t>
      </w:r>
      <w:proofErr w:type="spellStart"/>
      <w:r w:rsidRPr="008811B3">
        <w:t>Бужаниново</w:t>
      </w:r>
      <w:proofErr w:type="spellEnd"/>
      <w:r w:rsidRPr="008811B3">
        <w:t xml:space="preserve"> Московской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Юго-Восточной, Южно-Уральской железных дорог, а также железных дорог Республики Казахстан и Республики Узбекистан в прямом железнодорожном сообщении.</w:t>
      </w:r>
      <w:r w:rsidRPr="008811B3">
        <w:br/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объёма внутрироссийских и экспортных перевозок труб из черных металлов (позиция </w:t>
      </w:r>
      <w:r w:rsidRPr="008811B3">
        <w:softHyphen/>
        <w:t xml:space="preserve">ЕТСНГ 323) в собственных (арендованных) вагонах со станции </w:t>
      </w:r>
      <w:proofErr w:type="spellStart"/>
      <w:r w:rsidRPr="008811B3">
        <w:t>Бужаниново</w:t>
      </w:r>
      <w:proofErr w:type="spellEnd"/>
      <w:r w:rsidRPr="008811B3">
        <w:t xml:space="preserve"> Московской железной дороги на все станции российских железных дорог, а также железных дорог Республики Казахстан и Республики Узбекистан в прямом железнодорожном сообщении, в размере не менее 95 тыс. тонн.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 вступает в силу в установленном порядке и действует по 31 декабря 2026 г. включительно.</w:t>
      </w:r>
      <w:r w:rsidRPr="008811B3">
        <w:br/>
      </w:r>
      <w:r w:rsidRPr="008811B3">
        <w:rPr>
          <w:b/>
          <w:bCs/>
        </w:rPr>
        <w:t>3. </w:t>
      </w:r>
      <w:r w:rsidRPr="008811B3">
        <w:t>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8811B3">
        <w:br/>
      </w:r>
      <w:r w:rsidRPr="008811B3">
        <w:rPr>
          <w:b/>
          <w:bCs/>
        </w:rPr>
        <w:t>4. </w:t>
      </w:r>
      <w:r w:rsidRPr="008811B3">
        <w:t>Указанный коэффициент не применяется на внутристанционные перевозки.</w:t>
      </w:r>
      <w:r w:rsidRPr="008811B3">
        <w:br/>
      </w:r>
      <w:r w:rsidRPr="008811B3">
        <w:rPr>
          <w:b/>
          <w:bCs/>
        </w:rPr>
        <w:t>5.</w:t>
      </w:r>
      <w:r w:rsidRPr="008811B3">
        <w:t> Указанный коэффициент не распространяется на перевозки грузов, плата за которые определяется по правилам пунк</w:t>
      </w:r>
      <w:r w:rsidRPr="008811B3">
        <w:softHyphen/>
        <w:t>та 28 главы II Тарифного руководства № 1.</w:t>
      </w:r>
      <w:r w:rsidRPr="008811B3">
        <w:br/>
      </w:r>
      <w:r w:rsidRPr="008811B3">
        <w:rPr>
          <w:b/>
          <w:bCs/>
        </w:rPr>
        <w:t>6.</w:t>
      </w:r>
      <w:r w:rsidRPr="008811B3">
        <w:t> Выполнение указанных условий должно быть закреплено договорными обязательствами с ОАО «РЖД».</w:t>
      </w:r>
      <w:r w:rsidRPr="008811B3">
        <w:br/>
      </w:r>
      <w:r w:rsidRPr="008811B3">
        <w:br/>
      </w:r>
      <w:r w:rsidRPr="008811B3">
        <w:rPr>
          <w:b/>
          <w:bCs/>
        </w:rPr>
        <w:t xml:space="preserve">VI. Об изменении уровня железнодорожных тарифов на перевозки бензина стабильного газового (газолина) (код ЕТСНГ 226021) в цистернах со станции Биклянь Куйбышевской железной дороги на станции Автово (эксп.), Высоцк </w:t>
      </w:r>
      <w:r w:rsidRPr="008811B3">
        <w:rPr>
          <w:b/>
          <w:bCs/>
        </w:rPr>
        <w:lastRenderedPageBreak/>
        <w:t>(эксп.), Кола, Кола (эксп.), Лужская (эксп.), Мурманск и Мурманск (эксп.) Октябрьской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> Установить в соответствии с приказом ФСТ России от 21 декабря 2012 г. № 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 России от 18 декабря 2012 г. № 398-т/3 со всеми изменениями и дополнениями, утвержденными в установленном порядке, понижающий коэффициент 0,826 к действующим тарифам главы II Тарифного руководства № 1 «Порядок расчета тарифов на перевозки грузов железнодорожным транспортом общего пользования и услуги по использованию инфраструктуры железнодорожного транспорта общего пользования, выполняемые ОАО «РЖД», а также сборов на дополнительные работы (услуги), связанные с 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 перевозкой грузов железнодорожным транспортом общего пользования», утверждённого приказом ФАС России от 6 нояб</w:t>
      </w:r>
      <w:r w:rsidRPr="008811B3">
        <w:softHyphen/>
        <w:t>ря 2025 г. № 894/25 (зарегистрированным Минюстом России 22 декабря 2025 г., регистрационный № 84708) (далее – Тарифное руководство № 1), на перевозки бензина стабильного газового (газолина) (код ЕТСНГ 226021) в собственных (арендованных) цистернах со станции Биклянь Куйбышевской железной дороги на станции Автово (эксп.), Высоцк (эксп.), Кола, Кола (эксп.), Лужская (эксп.), Мурманск и Мурманск (эксп.) Октябрьской железной дороги.</w:t>
      </w:r>
      <w:r w:rsidRPr="008811B3">
        <w:br/>
        <w:t xml:space="preserve">Указанный понижающий коэффициент действует при условии выполнения гарантированного объёма перевозок нефтепродуктов (позиции ЕТСНГ 211, 212, 214, 215, 221, коды </w:t>
      </w:r>
      <w:r w:rsidRPr="008811B3">
        <w:softHyphen/>
        <w:t>ЕТСНГ 226021, 226069, 226106) в собственных (арендованных) цистернах со станции Биклянь Куйбышевской железной дороги в размере не менее 2,16 млн. тонн, в том числе бензина стабильного газового (газолина) (код ЕТСНГ 226021) в собственных (арендованных) цистернах со станции Биклянь Куйбышевской железной дороги на станции Автово (эксп.), Высоцк (эксп.), Кола, Кола (эксп.), Лужская (эксп.), Мурманск и Мурманск (эксп.) Октябрьской железной дороги в размере не менее 247,5 тыс. тонн, за каждый отчетный период:</w:t>
      </w:r>
      <w:r w:rsidRPr="008811B3">
        <w:br/>
        <w:t>с 1 июля 2026 г. по 30 июня 2027 г. включительно; с 1 июля 2027 г. по 30  июня 2028 г. включительно.</w:t>
      </w:r>
      <w:r w:rsidRPr="008811B3">
        <w:br/>
      </w:r>
      <w:r w:rsidRPr="008811B3">
        <w:rPr>
          <w:b/>
          <w:bCs/>
        </w:rPr>
        <w:t>2.</w:t>
      </w:r>
      <w:r w:rsidRPr="008811B3">
        <w:t> Период действия понижающего коэффициента с 1 июля 2026 г. по 30 июня 2028 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Указанный коэффициент не распространяется на перевозки грузов, плата за которые определяется по правилам пунк</w:t>
      </w:r>
      <w:r w:rsidRPr="008811B3">
        <w:softHyphen/>
        <w:t>та 28 главы II Тарифного руководства № 1.</w:t>
      </w:r>
      <w:r w:rsidRPr="008811B3">
        <w:br/>
      </w:r>
      <w:r w:rsidRPr="008811B3">
        <w:rPr>
          <w:b/>
          <w:bCs/>
        </w:rPr>
        <w:t>4.</w:t>
      </w:r>
      <w:r w:rsidRPr="008811B3">
        <w:t xml:space="preserve"> Указанный коэффициент не применяется на первоначальном и на последующих </w:t>
      </w:r>
      <w:r w:rsidRPr="008811B3">
        <w:lastRenderedPageBreak/>
        <w:t>участках перевозки в случае изменения первоначальной железнодорожной станции назначения (переадресовки) груза как в пути следования, так и на первоначальной станции назначения.</w:t>
      </w:r>
      <w:r w:rsidRPr="008811B3">
        <w:br/>
      </w:r>
      <w:r w:rsidRPr="008811B3">
        <w:rPr>
          <w:b/>
          <w:bCs/>
        </w:rPr>
        <w:t>5.</w:t>
      </w:r>
      <w:r w:rsidRPr="008811B3">
        <w:t> Выполнение указанных условий должно быть закреплено договорными обязательствами с ОАО «РЖД».</w:t>
      </w:r>
      <w:r w:rsidRPr="008811B3">
        <w:br/>
      </w:r>
      <w:r w:rsidRPr="008811B3">
        <w:br/>
      </w:r>
      <w:r w:rsidRPr="008811B3">
        <w:rPr>
          <w:b/>
          <w:bCs/>
        </w:rPr>
        <w:t>VII. Об изменении уровня железнодорожных тарифов на экспортные перевозки карбамида (мочевина искусственная) (код ЕТСНГ 433046) в вагонах со станции Сала Октябрьской железной дороги на станцию Лужская (эксп.) Октябрьской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1. </w:t>
      </w:r>
      <w:r w:rsidRPr="008811B3">
        <w:t>Установить в соответствии с приказом ФСТ России от 21 декабря 2012 г. № 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утверждёнными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 России от 18 декабря 2012 г. № 398-т/3 со всеми изменениями и дополнениями, утверждёнными в установленном порядке, понижающий коэффициент 0,894 к действующим тарифам главы II Тарифного руководства № 1 «Порядок расчёта тарифов на перевозки грузов железнодорожным транспортом общего пользования и услуги по использованию инфраструктуры железнодорожного транспорта общего пользования, выполняемые ОАО «РЖД», а также сборов на дополнительные работы (услуги), связанные с 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 перевозкой грузов железнодорожным транспортом общего пользования», утвер</w:t>
      </w:r>
      <w:r w:rsidRPr="008811B3">
        <w:softHyphen/>
        <w:t>жденного приказом ФАС России от 6 ноября 2025 г. № 894/25 (зарегистрированным Минюстом России 22 декабря 2025 г., регистрационный № 84708) (далее – Тарифное руководство № 1), на экспортные перевозки карбамида (мочевина искусственная) (код ЕТСНГ 433046) в собственных (арендованных) вагонах со станции Сала Октябрьской железной дороги на станцию Лужская (эксп.) Октябрьской железной дороги.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 вступает в силу в установленном порядке и действует по 31 декабря 2026 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Указанный коэффициент не распространяется на перевозки грузов, плата за которые определяется по правилам пунк</w:t>
      </w:r>
      <w:r w:rsidRPr="008811B3">
        <w:softHyphen/>
        <w:t>та 28 главы II Тарифного руководства № 1.</w:t>
      </w:r>
      <w:r w:rsidRPr="008811B3">
        <w:br/>
      </w:r>
      <w:r w:rsidRPr="008811B3">
        <w:rPr>
          <w:b/>
          <w:bCs/>
        </w:rPr>
        <w:t>4.</w:t>
      </w:r>
      <w:r w:rsidRPr="008811B3">
        <w:t> 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 как в пути следования, так и на первоначальной станции назначения.</w:t>
      </w:r>
      <w:r w:rsidRPr="008811B3">
        <w:br/>
      </w:r>
      <w:r w:rsidRPr="008811B3">
        <w:lastRenderedPageBreak/>
        <w:br/>
      </w:r>
      <w:r w:rsidRPr="008811B3">
        <w:rPr>
          <w:b/>
          <w:bCs/>
        </w:rPr>
        <w:t>VIII. Об изменении уровня железнодорожных тарифов на внутрироссийские перевозки прочих видов проката черных металлов (позиция ЕТСНГ 324) в вагонах со станции Комсомольск-на-Амуре Дальневосточной железной дороги в рамках ценовых пределов</w:t>
      </w:r>
      <w:r w:rsidRPr="008811B3">
        <w:br/>
      </w:r>
      <w:r w:rsidRPr="008811B3">
        <w:rPr>
          <w:b/>
          <w:bCs/>
        </w:rPr>
        <w:t>1.</w:t>
      </w:r>
      <w:r w:rsidRPr="008811B3">
        <w:t> Установить в соответствии с приказом ФСТ России от 21 декабря 2012 г. № 423-т/3 «Об установлении ценовых пределов (максимального и минимального уровней) тарифов на услуги железнодорожного транспорта по перевозке грузов для среднесетевых условий» со всеми изменениями и дополнениями, утвержденными в установленном порядке, а также Правилами и условиями применения (установления, изменения) уровня тарифов на услуги железнодорожного транспорта по перевозке грузов в рамках ценовых пределов (максимального и минимального уровней), утверждёнными приказом ФСТ России от 18 декабря 2012 г. № 398-т/3 со всеми изменениями и дополнениями, утверждёнными в установленном порядке, понижающий коэффициент 0,761 к действующим тарифам главы II Тарифного руководства № 1 «Порядок расчёта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</w:t>
      </w:r>
      <w:r w:rsidRPr="008811B3">
        <w:softHyphen/>
        <w:t>ги по использованию инфраструктуры железнодорожного транспорта общего пользования, выполняемые ОАО «РЖД», сборы на дополнительные работы (услуги), связанные с перевозкой грузов железнодорожным транспортом общего пользования», утверждённого приказом ФАС России от 6 ноября 2025 г. № 894/25 (зарегистрированным Минюстом России 22 декабря 2025 г., регистрационный № 84708) (далее – Тарифное руководство № 1), на внутрироссийские перевозки прочих видов проката чёрных металлов (позиция ЕТСНГ 324) в собственных (арендованных) вагонах со станции Комсомольск-на-Амуре Дальневосточной железной дороги (за исключением перевозок на станции, расположенные в пределах Республики Саха (Якутия) и Сахалинской области).</w:t>
      </w:r>
      <w:r w:rsidRPr="008811B3">
        <w:br/>
        <w:t>Указанный понижающий коэффициент действует при усло</w:t>
      </w:r>
      <w:r w:rsidRPr="008811B3">
        <w:softHyphen/>
        <w:t>вии выполнения в период с 1 июля 2026 г. по 31 декабря 2026 г. включительно гарантированного объёма внутрироссийских перевозок прочих видов проката черных металлов (позиция ЕТСНГ 324) в собственных (арендованных) вагонах со станции Комсомольск-на-Амуре Дальневосточной железной дороги (за исключением перевозок на станции, расположенные в пределах Республики Саха (Якутия) и Сахалинской области) в размере не менее 143 тыс. тонн.</w:t>
      </w:r>
      <w:r w:rsidRPr="008811B3">
        <w:br/>
      </w:r>
      <w:r w:rsidRPr="008811B3">
        <w:rPr>
          <w:b/>
          <w:bCs/>
        </w:rPr>
        <w:t>2.</w:t>
      </w:r>
      <w:r w:rsidRPr="008811B3">
        <w:t> Коэффициент вступает в силу в установленном порядке, но не ранее 1 июля 2026 г., и действует по 31 декабря 2026 г. включительно.</w:t>
      </w:r>
      <w:r w:rsidRPr="008811B3">
        <w:br/>
      </w:r>
      <w:r w:rsidRPr="008811B3">
        <w:rPr>
          <w:b/>
          <w:bCs/>
        </w:rPr>
        <w:t>3.</w:t>
      </w:r>
      <w:r w:rsidRPr="008811B3">
        <w:t> Указанный коэффициент не распространяется на перевозки грузов, плата за которые определяется по правилам пунк</w:t>
      </w:r>
      <w:r w:rsidRPr="008811B3">
        <w:softHyphen/>
        <w:t>та 28 главы II Тарифного руководства № 1.</w:t>
      </w:r>
      <w:r w:rsidRPr="008811B3">
        <w:br/>
      </w:r>
      <w:r w:rsidRPr="008811B3">
        <w:rPr>
          <w:b/>
          <w:bCs/>
        </w:rPr>
        <w:t>4.</w:t>
      </w:r>
      <w:r w:rsidRPr="008811B3">
        <w:t xml:space="preserve"> Указанный коэффициент не применяется на первоначальном и на последующих </w:t>
      </w:r>
      <w:r w:rsidRPr="008811B3">
        <w:lastRenderedPageBreak/>
        <w:t>участках перевозки в случае изменения первоначальной железнодорожной станции назначения (переадресовки) груза, как в пути следования, так и на первоначальной станции назначения.</w:t>
      </w:r>
      <w:r w:rsidRPr="008811B3">
        <w:br/>
      </w:r>
      <w:r w:rsidRPr="008811B3">
        <w:rPr>
          <w:b/>
          <w:bCs/>
        </w:rPr>
        <w:t>5.</w:t>
      </w:r>
      <w:r w:rsidRPr="008811B3">
        <w:t> Выполнение указанных условий должно быть закреплено договорными обязательствами с ОАО «РЖД».</w:t>
      </w:r>
    </w:p>
    <w:p w14:paraId="699AA29D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1B3"/>
    <w:rsid w:val="007A65EC"/>
    <w:rsid w:val="008811B3"/>
    <w:rsid w:val="00EE38D4"/>
    <w:rsid w:val="00F2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7018"/>
  <w15:chartTrackingRefBased/>
  <w15:docId w15:val="{37566793-43C1-40B8-B705-AC63BB79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1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1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1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1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1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1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1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1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11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11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811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11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11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11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1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81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1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81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1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811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11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811B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1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811B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811B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811B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811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udok.ru/zdr/173/?archive=693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3931</Words>
  <Characters>22410</Characters>
  <Application>Microsoft Office Word</Application>
  <DocSecurity>0</DocSecurity>
  <Lines>186</Lines>
  <Paragraphs>52</Paragraphs>
  <ScaleCrop>false</ScaleCrop>
  <Company/>
  <LinksUpToDate>false</LinksUpToDate>
  <CharactersWithSpaces>26289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2026-06-26T18:00:00Z</dcterms:created>
  <dcterms:modified xsi:type="dcterms:W3CDTF">2026-06-26T18:00:00Z</dcterms:modified>
</cp:coreProperties>
</file>